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EAAA5" w14:textId="77777777" w:rsidR="00F428D5" w:rsidRDefault="004A0387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SOFEIR-UCC Conference </w:t>
      </w:r>
    </w:p>
    <w:p w14:paraId="6C557B8B" w14:textId="4DD4630E" w:rsidR="00F428D5" w:rsidRDefault="004A0387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Ireland and Transnational Solidarit</w:t>
      </w:r>
      <w:r w:rsidR="00BF3F22">
        <w:rPr>
          <w:rFonts w:cs="Times New Roman"/>
          <w:sz w:val="26"/>
          <w:szCs w:val="26"/>
        </w:rPr>
        <w:t>ies</w:t>
      </w:r>
    </w:p>
    <w:p w14:paraId="26716A3A" w14:textId="77777777" w:rsidR="00F428D5" w:rsidRDefault="004A0387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21-22 March 2025</w:t>
      </w:r>
    </w:p>
    <w:p w14:paraId="6804E7BE" w14:textId="77777777" w:rsidR="00F428D5" w:rsidRDefault="00F428D5">
      <w:pPr>
        <w:spacing w:line="240" w:lineRule="auto"/>
        <w:rPr>
          <w:rFonts w:cs="Times New Roman"/>
          <w:sz w:val="26"/>
          <w:szCs w:val="26"/>
        </w:rPr>
      </w:pPr>
    </w:p>
    <w:p w14:paraId="1F3B5877" w14:textId="77777777" w:rsidR="00F428D5" w:rsidRDefault="00F428D5">
      <w:pPr>
        <w:spacing w:line="240" w:lineRule="auto"/>
        <w:jc w:val="center"/>
        <w:rPr>
          <w:rFonts w:cs="Times New Roman"/>
          <w:sz w:val="26"/>
          <w:szCs w:val="26"/>
        </w:rPr>
      </w:pPr>
    </w:p>
    <w:p w14:paraId="42BD8B0C" w14:textId="34922FD7" w:rsidR="00F428D5" w:rsidRDefault="004A0387">
      <w:pPr>
        <w:spacing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CONFERENCE SCHEDULE </w:t>
      </w:r>
    </w:p>
    <w:p w14:paraId="7C8C1F93" w14:textId="77777777" w:rsidR="00F428D5" w:rsidRDefault="00F428D5">
      <w:pPr>
        <w:spacing w:line="240" w:lineRule="auto"/>
        <w:jc w:val="center"/>
        <w:rPr>
          <w:rFonts w:cs="Times New Roman"/>
          <w:sz w:val="22"/>
          <w:szCs w:val="22"/>
        </w:rPr>
      </w:pPr>
    </w:p>
    <w:p w14:paraId="26A450E7" w14:textId="77777777" w:rsidR="00F428D5" w:rsidRDefault="00F428D5">
      <w:pPr>
        <w:spacing w:line="240" w:lineRule="auto"/>
        <w:rPr>
          <w:rFonts w:cs="Times New Roman"/>
          <w:b/>
          <w:bCs/>
        </w:rPr>
      </w:pPr>
    </w:p>
    <w:p w14:paraId="57AA2E42" w14:textId="77777777" w:rsidR="00F428D5" w:rsidRDefault="004A0387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Friday 21 March</w:t>
      </w:r>
    </w:p>
    <w:p w14:paraId="36BD838D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8h30-9h00: Registration, Coffees/Teas </w:t>
      </w:r>
    </w:p>
    <w:p w14:paraId="1F6C8F71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Atrium, Ground Floor, The Hub</w:t>
      </w:r>
    </w:p>
    <w:p w14:paraId="22C7A603" w14:textId="77777777" w:rsidR="00F428D5" w:rsidRDefault="00F428D5">
      <w:pPr>
        <w:spacing w:line="240" w:lineRule="auto"/>
        <w:rPr>
          <w:rFonts w:cs="Times New Roman"/>
        </w:rPr>
      </w:pPr>
    </w:p>
    <w:p w14:paraId="60389143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9h00-9h15: Welcome Address </w:t>
      </w:r>
    </w:p>
    <w:p w14:paraId="75299ED0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58BE8BD8" w14:textId="77777777" w:rsidR="00F428D5" w:rsidRDefault="00F428D5">
      <w:pPr>
        <w:spacing w:line="240" w:lineRule="auto"/>
        <w:rPr>
          <w:rFonts w:cs="Times New Roman"/>
          <w:sz w:val="22"/>
          <w:szCs w:val="22"/>
        </w:rPr>
      </w:pPr>
    </w:p>
    <w:p w14:paraId="2107C818" w14:textId="791A073F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9h15 – 10h15: Plenary 1: Dónal Hassett (Chair: Laura Kennedy)</w:t>
      </w:r>
    </w:p>
    <w:p w14:paraId="7694E41C" w14:textId="650DFEA6" w:rsidR="003D5B86" w:rsidRPr="008964CB" w:rsidRDefault="001175C4">
      <w:pPr>
        <w:spacing w:line="240" w:lineRule="auto"/>
        <w:rPr>
          <w:rFonts w:cs="Times New Roman"/>
          <w:sz w:val="22"/>
          <w:szCs w:val="22"/>
        </w:rPr>
      </w:pPr>
      <w:r w:rsidRPr="008964CB">
        <w:rPr>
          <w:rFonts w:cs="Times New Roman"/>
          <w:sz w:val="22"/>
          <w:szCs w:val="22"/>
        </w:rPr>
        <w:t>“Colonial Complicity and the Limits of Irish Anti-Imperialism: The Scheme to Settle Irish Peasants in French Algeria”</w:t>
      </w:r>
    </w:p>
    <w:p w14:paraId="42940667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43C67469" w14:textId="77777777" w:rsidR="00F428D5" w:rsidRDefault="00F428D5">
      <w:pPr>
        <w:spacing w:line="240" w:lineRule="auto"/>
        <w:rPr>
          <w:rFonts w:cs="Times New Roman"/>
        </w:rPr>
      </w:pPr>
    </w:p>
    <w:p w14:paraId="2F6CB590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10h15-10h30: Coffees/Teas </w:t>
      </w:r>
    </w:p>
    <w:p w14:paraId="787E31D9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Atrium, Ground Floor, The Hub</w:t>
      </w:r>
    </w:p>
    <w:p w14:paraId="1C4B3830" w14:textId="77777777" w:rsidR="00F428D5" w:rsidRDefault="00F428D5">
      <w:pPr>
        <w:spacing w:line="240" w:lineRule="auto"/>
        <w:rPr>
          <w:rFonts w:cs="Times New Roman"/>
        </w:rPr>
      </w:pPr>
    </w:p>
    <w:p w14:paraId="0CB741B6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10h30-11h30: “Transnational Irelands” Library Exhibition </w:t>
      </w:r>
    </w:p>
    <w:p w14:paraId="6D60A666" w14:textId="77777777" w:rsidR="00F428D5" w:rsidRDefault="00F428D5">
      <w:pPr>
        <w:spacing w:line="240" w:lineRule="auto"/>
        <w:rPr>
          <w:rFonts w:cs="Times New Roman"/>
        </w:rPr>
      </w:pPr>
    </w:p>
    <w:p w14:paraId="2FDC9B9B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11h30-13h00: SOFEIR AGM (Dr Dora Allman Room) and Lunch (Atrium)</w:t>
      </w:r>
    </w:p>
    <w:p w14:paraId="3D4A4939" w14:textId="77777777" w:rsidR="00F428D5" w:rsidRDefault="00F428D5">
      <w:pPr>
        <w:spacing w:line="240" w:lineRule="auto"/>
        <w:rPr>
          <w:rFonts w:cs="Times New Roman"/>
        </w:rPr>
      </w:pPr>
    </w:p>
    <w:p w14:paraId="65E7E739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13h00-14h25: Workshops 1 and 2 </w:t>
      </w:r>
    </w:p>
    <w:p w14:paraId="0C9E558B" w14:textId="77777777" w:rsidR="00F428D5" w:rsidRDefault="00F428D5">
      <w:pPr>
        <w:pStyle w:val="normal1"/>
        <w:spacing w:line="240" w:lineRule="auto"/>
        <w:rPr>
          <w:rFonts w:cs="Times New Roman"/>
          <w:u w:val="single"/>
        </w:rPr>
      </w:pPr>
    </w:p>
    <w:p w14:paraId="31447530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 – Ireland and France I </w:t>
      </w:r>
    </w:p>
    <w:p w14:paraId="2A50750D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6BA7398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Jay Roszman</w:t>
      </w:r>
    </w:p>
    <w:p w14:paraId="0957E18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Luke Watson, “International Liberty in Eighteenth-Century Ireland: Denis Driscol and the  </w:t>
      </w:r>
    </w:p>
    <w:p w14:paraId="0B73523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Cork Gazette”</w:t>
      </w:r>
    </w:p>
    <w:p w14:paraId="6225792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Sylvie Kleinman, “Beyond Bullets?: Rediscovering the Civic Ideologies behind ‘The Year of the</w:t>
      </w:r>
    </w:p>
    <w:p w14:paraId="52A55BA1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French’ and the Martial Glory of 1798”</w:t>
      </w:r>
    </w:p>
    <w:p w14:paraId="2CB90B80" w14:textId="2631DF2A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Rapha</w:t>
      </w:r>
      <w:r w:rsidR="00265A0B">
        <w:rPr>
          <w:rFonts w:cs="Times New Roman"/>
          <w:sz w:val="22"/>
          <w:szCs w:val="22"/>
        </w:rPr>
        <w:t>ë</w:t>
      </w:r>
      <w:r>
        <w:rPr>
          <w:rFonts w:cs="Times New Roman"/>
          <w:sz w:val="22"/>
          <w:szCs w:val="22"/>
        </w:rPr>
        <w:t>l Willay, “The 16</w:t>
      </w:r>
      <w:r>
        <w:rPr>
          <w:rFonts w:cs="Times New Roman"/>
          <w:sz w:val="22"/>
          <w:szCs w:val="22"/>
          <w:vertAlign w:val="superscript"/>
        </w:rPr>
        <w:t xml:space="preserve">th </w:t>
      </w:r>
      <w:r>
        <w:rPr>
          <w:rFonts w:cs="Times New Roman"/>
          <w:sz w:val="22"/>
          <w:szCs w:val="22"/>
        </w:rPr>
        <w:t>(Irish) and 36</w:t>
      </w:r>
      <w:r>
        <w:rPr>
          <w:rFonts w:cs="Times New Roman"/>
          <w:sz w:val="22"/>
          <w:szCs w:val="22"/>
          <w:vertAlign w:val="superscript"/>
        </w:rPr>
        <w:t>th</w:t>
      </w:r>
      <w:r>
        <w:rPr>
          <w:rFonts w:cs="Times New Roman"/>
          <w:sz w:val="22"/>
          <w:szCs w:val="22"/>
        </w:rPr>
        <w:t xml:space="preserve"> </w:t>
      </w:r>
      <w:r w:rsidRPr="008964CB">
        <w:rPr>
          <w:rFonts w:cs="Times New Roman"/>
          <w:sz w:val="22"/>
          <w:szCs w:val="22"/>
        </w:rPr>
        <w:t>(</w:t>
      </w:r>
      <w:r w:rsidR="008C3412" w:rsidRPr="008964CB">
        <w:rPr>
          <w:rFonts w:cs="Times New Roman"/>
          <w:sz w:val="22"/>
          <w:szCs w:val="22"/>
        </w:rPr>
        <w:t>Ulster</w:t>
      </w:r>
      <w:r w:rsidRPr="008964CB">
        <w:rPr>
          <w:rFonts w:cs="Times New Roman"/>
          <w:sz w:val="22"/>
          <w:szCs w:val="22"/>
        </w:rPr>
        <w:t xml:space="preserve">) Divisions </w:t>
      </w:r>
      <w:r>
        <w:rPr>
          <w:rFonts w:cs="Times New Roman"/>
          <w:sz w:val="22"/>
          <w:szCs w:val="22"/>
        </w:rPr>
        <w:t>in Northern France and the Fabric of</w:t>
      </w:r>
    </w:p>
    <w:p w14:paraId="51FB0970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Transnational Memory”</w:t>
      </w:r>
    </w:p>
    <w:p w14:paraId="26A5E2A8" w14:textId="77777777" w:rsidR="00F428D5" w:rsidRDefault="00F428D5">
      <w:pPr>
        <w:pStyle w:val="normal1"/>
        <w:spacing w:line="240" w:lineRule="auto"/>
        <w:rPr>
          <w:rFonts w:cs="Times New Roman"/>
        </w:rPr>
      </w:pPr>
    </w:p>
    <w:p w14:paraId="44F5201F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2 - Transnationalising Heaney  </w:t>
      </w:r>
    </w:p>
    <w:p w14:paraId="0ADE1DFB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bookmarkStart w:id="0" w:name="_Hlk191138681"/>
      <w:r>
        <w:rPr>
          <w:rFonts w:cs="Times New Roman"/>
          <w:sz w:val="22"/>
          <w:szCs w:val="22"/>
        </w:rPr>
        <w:t>Location: West Wing 9, The Quad</w:t>
      </w:r>
      <w:bookmarkEnd w:id="0"/>
    </w:p>
    <w:p w14:paraId="0630DC10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Adam Hanna</w:t>
      </w:r>
    </w:p>
    <w:p w14:paraId="1B76F5E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Emer Nolan, “Heaney after 9/11”</w:t>
      </w:r>
    </w:p>
    <w:p w14:paraId="3DC57411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Ellen Howley, “Seamus Heaney and French: Solidarity in the Unfamiliar”</w:t>
      </w:r>
    </w:p>
    <w:p w14:paraId="5B028A63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Przemyslav Michalski, “Czeslaw Milosz and Seamus Heaney: Poetry and Solidarity”</w:t>
      </w:r>
    </w:p>
    <w:p w14:paraId="0B83EC7B" w14:textId="77777777" w:rsidR="00F428D5" w:rsidRDefault="00F428D5">
      <w:pPr>
        <w:pStyle w:val="normal1"/>
        <w:spacing w:line="240" w:lineRule="auto"/>
        <w:rPr>
          <w:rFonts w:cs="Times New Roman"/>
        </w:rPr>
      </w:pPr>
    </w:p>
    <w:p w14:paraId="5F13EF77" w14:textId="0F38926D" w:rsidR="00F428D5" w:rsidRDefault="004A0387">
      <w:pPr>
        <w:rPr>
          <w:rFonts w:cs="Times New Roman"/>
        </w:rPr>
      </w:pPr>
      <w:r>
        <w:rPr>
          <w:rFonts w:cs="Times New Roman"/>
        </w:rPr>
        <w:t>14h30-15h55: Workshops 3 and 4</w:t>
      </w:r>
    </w:p>
    <w:p w14:paraId="1AD69EB2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bookmarkStart w:id="1" w:name="__DdeLink__58_1437646945_Copy_1_Copy_1"/>
      <w:r>
        <w:rPr>
          <w:rFonts w:cs="Times New Roman"/>
          <w:u w:val="single"/>
        </w:rPr>
        <w:t>Workshop 3 - Ireland and Palestine I</w:t>
      </w:r>
      <w:bookmarkEnd w:id="1"/>
      <w:r>
        <w:rPr>
          <w:rFonts w:cs="Times New Roman"/>
          <w:u w:val="single"/>
        </w:rPr>
        <w:t xml:space="preserve"> </w:t>
      </w:r>
    </w:p>
    <w:p w14:paraId="3692CCCF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38C7F93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Donal Ó Drisceoil </w:t>
      </w:r>
    </w:p>
    <w:p w14:paraId="6AB18368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Marie-Violaine Louvet, “Postcolonial Theory and the History of Pro-Palestinian Transnational</w:t>
      </w:r>
    </w:p>
    <w:p w14:paraId="404B6DEE" w14:textId="5C1FD350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Activism in Ireland”</w:t>
      </w:r>
    </w:p>
    <w:p w14:paraId="28C51702" w14:textId="3074027B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Adrian Kane, “The Irish Trade Union Movement and Transnational Solidarity”</w:t>
      </w:r>
    </w:p>
    <w:p w14:paraId="6D8FEA8B" w14:textId="2BDFA4A5" w:rsidR="005D7260" w:rsidRDefault="005D7260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Ugo Rychman, “Transnational Honeycombs of Irish Surfing” </w:t>
      </w:r>
    </w:p>
    <w:p w14:paraId="2C106F82" w14:textId="77777777" w:rsidR="00F428D5" w:rsidRDefault="00F428D5">
      <w:pPr>
        <w:pStyle w:val="normal1"/>
        <w:spacing w:line="240" w:lineRule="auto"/>
        <w:rPr>
          <w:rFonts w:cs="Times New Roman"/>
          <w:u w:val="single"/>
        </w:rPr>
      </w:pPr>
    </w:p>
    <w:p w14:paraId="0D92A885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4 - Literary Transnational Solidarity </w:t>
      </w:r>
    </w:p>
    <w:p w14:paraId="4E57A512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 The Quad</w:t>
      </w:r>
    </w:p>
    <w:p w14:paraId="13648A92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Maureen O’Connor</w:t>
      </w:r>
    </w:p>
    <w:p w14:paraId="1324AD27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Andrea Zvoníčková, “Between Nations, Between Selves: Memory, Space, and Solidarity in Elizabeth</w:t>
      </w:r>
    </w:p>
    <w:p w14:paraId="011367CB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Bowen’s </w:t>
      </w:r>
      <w:r>
        <w:rPr>
          <w:rFonts w:cs="Times New Roman"/>
          <w:i/>
          <w:iCs/>
          <w:sz w:val="22"/>
          <w:szCs w:val="22"/>
        </w:rPr>
        <w:t>The Heat of the Day</w:t>
      </w:r>
      <w:r>
        <w:rPr>
          <w:rFonts w:cs="Times New Roman"/>
          <w:sz w:val="22"/>
          <w:szCs w:val="22"/>
        </w:rPr>
        <w:t>”</w:t>
      </w:r>
    </w:p>
    <w:p w14:paraId="60819A2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Sarah Levy Volensi, “Solidarity Across Shores: Irish-American Identity and Transnational Connections</w:t>
      </w:r>
    </w:p>
    <w:p w14:paraId="6704C2D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in the McCourtian Narrativies”</w:t>
      </w:r>
    </w:p>
    <w:p w14:paraId="3CB34EC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Adam Hanna, “Ireland in Yan Ge’s </w:t>
      </w:r>
      <w:r>
        <w:rPr>
          <w:rFonts w:cs="Times New Roman"/>
          <w:i/>
          <w:iCs/>
          <w:sz w:val="22"/>
          <w:szCs w:val="22"/>
        </w:rPr>
        <w:t>Elsewhere</w:t>
      </w:r>
      <w:r>
        <w:rPr>
          <w:rFonts w:cs="Times New Roman"/>
          <w:sz w:val="22"/>
          <w:szCs w:val="22"/>
        </w:rPr>
        <w:t xml:space="preserve"> (2023)”</w:t>
      </w:r>
    </w:p>
    <w:p w14:paraId="45E2FE1E" w14:textId="77777777" w:rsidR="00F428D5" w:rsidRDefault="00F428D5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303B911A" w14:textId="77777777" w:rsidR="00F428D5" w:rsidRDefault="004A0387">
      <w:pPr>
        <w:rPr>
          <w:rFonts w:cs="Times New Roman"/>
        </w:rPr>
      </w:pPr>
      <w:r>
        <w:rPr>
          <w:rFonts w:cs="Times New Roman"/>
        </w:rPr>
        <w:t>16h00-16h15: Coffee break</w:t>
      </w:r>
    </w:p>
    <w:p w14:paraId="783A61DE" w14:textId="320FDA88" w:rsidR="00F428D5" w:rsidRDefault="004A0387">
      <w:pPr>
        <w:rPr>
          <w:rFonts w:cs="Times New Roman"/>
        </w:rPr>
      </w:pPr>
      <w:r>
        <w:rPr>
          <w:rFonts w:cs="Times New Roman"/>
        </w:rPr>
        <w:t>16h15-1</w:t>
      </w:r>
      <w:r w:rsidR="00E972BA">
        <w:rPr>
          <w:rFonts w:cs="Times New Roman"/>
        </w:rPr>
        <w:t>7</w:t>
      </w:r>
      <w:r>
        <w:rPr>
          <w:rFonts w:cs="Times New Roman"/>
        </w:rPr>
        <w:t>h</w:t>
      </w:r>
      <w:r w:rsidR="00E972BA">
        <w:rPr>
          <w:rFonts w:cs="Times New Roman"/>
        </w:rPr>
        <w:t>4</w:t>
      </w:r>
      <w:r>
        <w:rPr>
          <w:rFonts w:cs="Times New Roman"/>
        </w:rPr>
        <w:t>0: Workshops 5 and 6</w:t>
      </w:r>
    </w:p>
    <w:p w14:paraId="72C9702A" w14:textId="73A1DC74" w:rsidR="00F428D5" w:rsidRDefault="004A0387">
      <w:pPr>
        <w:pStyle w:val="normal1"/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Workshop 5 – Linguistic</w:t>
      </w:r>
      <w:r w:rsidR="002808A1">
        <w:rPr>
          <w:rFonts w:cs="Times New Roman"/>
          <w:u w:val="single"/>
        </w:rPr>
        <w:t xml:space="preserve">, </w:t>
      </w:r>
      <w:r>
        <w:rPr>
          <w:rFonts w:cs="Times New Roman"/>
          <w:u w:val="single"/>
        </w:rPr>
        <w:t xml:space="preserve">Sonic </w:t>
      </w:r>
      <w:r w:rsidR="008C75FF">
        <w:rPr>
          <w:rFonts w:cs="Times New Roman"/>
          <w:u w:val="single"/>
        </w:rPr>
        <w:t xml:space="preserve">and Ecological </w:t>
      </w:r>
      <w:r>
        <w:rPr>
          <w:rFonts w:cs="Times New Roman"/>
          <w:u w:val="single"/>
        </w:rPr>
        <w:t>Solidarit</w:t>
      </w:r>
      <w:r w:rsidR="00AC22D3">
        <w:rPr>
          <w:rFonts w:cs="Times New Roman"/>
          <w:u w:val="single"/>
        </w:rPr>
        <w:t>ies</w:t>
      </w:r>
      <w:r>
        <w:rPr>
          <w:rFonts w:cs="Times New Roman"/>
        </w:rPr>
        <w:t xml:space="preserve"> </w:t>
      </w:r>
    </w:p>
    <w:p w14:paraId="34E0F877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35A8B4CA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Catríona Ó Dochartaigh</w:t>
      </w:r>
    </w:p>
    <w:p w14:paraId="5B91B37F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Kerron Ó Luain, “‘I dTreo an Díchoilínithe’: The History and Future of Transnational Irish-Language</w:t>
      </w:r>
    </w:p>
    <w:p w14:paraId="7F9FF350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Activism”</w:t>
      </w:r>
    </w:p>
    <w:p w14:paraId="36463EA5" w14:textId="06BBC99A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Verena Commins, “Music-making, Irish Language Activism and Transnational Solidarity” </w:t>
      </w:r>
    </w:p>
    <w:p w14:paraId="1C71EB48" w14:textId="77777777" w:rsidR="004076C4" w:rsidRDefault="004076C4" w:rsidP="004076C4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Marion Naugrette-Fournier, “‘The Church of the Love of the World’: Grace Wells’ Transnational Ark</w:t>
      </w:r>
    </w:p>
    <w:p w14:paraId="6D31C4B3" w14:textId="736156D0" w:rsidR="004805E3" w:rsidRDefault="004076C4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for Nature”</w:t>
      </w:r>
    </w:p>
    <w:p w14:paraId="3FDE2013" w14:textId="77777777" w:rsidR="00F428D5" w:rsidRDefault="00F428D5">
      <w:pPr>
        <w:spacing w:line="240" w:lineRule="auto"/>
        <w:rPr>
          <w:rFonts w:cs="Times New Roman"/>
          <w:u w:val="single"/>
        </w:rPr>
      </w:pPr>
    </w:p>
    <w:p w14:paraId="47815477" w14:textId="77777777" w:rsidR="00F428D5" w:rsidRDefault="004A0387">
      <w:pPr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6 - Transnational Nationalisms</w:t>
      </w:r>
    </w:p>
    <w:p w14:paraId="479231B8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 The Quad</w:t>
      </w:r>
    </w:p>
    <w:p w14:paraId="4E8A4D8A" w14:textId="1AD8C7D6" w:rsidR="00F428D5" w:rsidRPr="008F2D06" w:rsidRDefault="004A0387">
      <w:pPr>
        <w:spacing w:line="240" w:lineRule="auto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Chair: </w:t>
      </w:r>
      <w:r w:rsidR="00C631E2" w:rsidRPr="008F2D06">
        <w:rPr>
          <w:rFonts w:cs="Times New Roman"/>
          <w:sz w:val="22"/>
          <w:szCs w:val="22"/>
        </w:rPr>
        <w:t>Alexandra Maclennan</w:t>
      </w:r>
    </w:p>
    <w:p w14:paraId="2ACD7DFA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Pauline Collombier, “Irish Home Rule as a Transnational Issue: New Zealand Women’s Mobilisation</w:t>
      </w:r>
    </w:p>
    <w:p w14:paraId="2866A74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(1883-1911)”</w:t>
      </w:r>
    </w:p>
    <w:p w14:paraId="052D19C1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Martin O’Donoghue, “From Transnational Solidarity to Postcolonial Prime Ministers: Nehru and de</w:t>
      </w:r>
    </w:p>
    <w:p w14:paraId="2E41C05B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Valera as Independent Leaders”</w:t>
      </w:r>
    </w:p>
    <w:p w14:paraId="04CDEA63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Valérie Morisson, “Eva International: The Irish Biennal as a Lever for Transnational Solidarities</w:t>
      </w:r>
    </w:p>
    <w:p w14:paraId="6AA593FB" w14:textId="77777777" w:rsidR="00F428D5" w:rsidRDefault="004A0387">
      <w:pPr>
        <w:pStyle w:val="normal1"/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14:paraId="6D2AF0FA" w14:textId="77777777" w:rsidR="00F428D5" w:rsidRDefault="004A0387">
      <w:pPr>
        <w:pStyle w:val="normal1"/>
        <w:spacing w:line="240" w:lineRule="auto"/>
        <w:ind w:left="720"/>
        <w:rPr>
          <w:rFonts w:cs="Times New Roman"/>
          <w:color w:val="77BC65"/>
        </w:rPr>
      </w:pPr>
      <w:r>
        <w:rPr>
          <w:rFonts w:cs="Times New Roman"/>
          <w:color w:val="77BC65"/>
        </w:rPr>
        <w:t xml:space="preserve">     </w:t>
      </w:r>
    </w:p>
    <w:p w14:paraId="7277F3FF" w14:textId="77777777" w:rsidR="00F428D5" w:rsidRDefault="004A0387">
      <w:pPr>
        <w:rPr>
          <w:rFonts w:cs="Times New Roman"/>
        </w:rPr>
      </w:pPr>
      <w:bookmarkStart w:id="2" w:name="__DdeLink__219_1313890431_Copy_1"/>
      <w:bookmarkEnd w:id="2"/>
      <w:r>
        <w:rPr>
          <w:rFonts w:cs="Times New Roman"/>
        </w:rPr>
        <w:t>20h00: Conference dinner (Jacobs on the Mall)</w:t>
      </w:r>
    </w:p>
    <w:p w14:paraId="7ED864E2" w14:textId="77777777" w:rsidR="00F428D5" w:rsidRDefault="00F428D5">
      <w:pPr>
        <w:rPr>
          <w:rFonts w:cs="Times New Roman"/>
          <w:b/>
          <w:bCs/>
        </w:rPr>
      </w:pPr>
    </w:p>
    <w:p w14:paraId="1FCB2AEC" w14:textId="77777777" w:rsidR="00D70BF8" w:rsidRDefault="00D70BF8">
      <w:pPr>
        <w:rPr>
          <w:rFonts w:cs="Times New Roman"/>
          <w:b/>
          <w:bCs/>
        </w:rPr>
      </w:pPr>
    </w:p>
    <w:p w14:paraId="6DBB70A5" w14:textId="2B380957" w:rsidR="00F428D5" w:rsidRDefault="004A0387">
      <w:pPr>
        <w:rPr>
          <w:rFonts w:cs="Times New Roman"/>
        </w:rPr>
      </w:pPr>
      <w:r>
        <w:rPr>
          <w:rFonts w:cs="Times New Roman"/>
          <w:b/>
          <w:bCs/>
        </w:rPr>
        <w:t>Saturday 22 March</w:t>
      </w:r>
    </w:p>
    <w:p w14:paraId="4ADD5025" w14:textId="77777777" w:rsidR="00F428D5" w:rsidRDefault="004A0387">
      <w:pPr>
        <w:rPr>
          <w:rFonts w:cs="Times New Roman"/>
        </w:rPr>
      </w:pPr>
      <w:r>
        <w:rPr>
          <w:rFonts w:cs="Times New Roman"/>
        </w:rPr>
        <w:t>9h00-10h25: Workshops 7, 8 and 9</w:t>
      </w:r>
    </w:p>
    <w:p w14:paraId="27586BFE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7 - Abolition and Ireland</w:t>
      </w:r>
    </w:p>
    <w:p w14:paraId="0633ACD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077B7FF7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Claire Connolly  </w:t>
      </w:r>
    </w:p>
    <w:p w14:paraId="27E8ECDD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Adrian Mulligan, “The Politics of Identity, Memory and Heritage: Recovering Abolitionist</w:t>
      </w:r>
    </w:p>
    <w:p w14:paraId="2DD3B4BA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Transnational Solidarities on the Island of Ireland”</w:t>
      </w:r>
    </w:p>
    <w:p w14:paraId="2DC90043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Joanna Wharton, “‘Mary an African’, Maria Edgeworth, and the Mulloys: Enslaved Subjectivities and</w:t>
      </w:r>
    </w:p>
    <w:p w14:paraId="131BE921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    Landlord-Tenant Relations between Ireland and Jamaica”</w:t>
      </w:r>
    </w:p>
    <w:p w14:paraId="30CB41D9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Susan Manly, “Maria Edgeworth, Transnational Sympathies, and Abolition”</w:t>
      </w:r>
    </w:p>
    <w:p w14:paraId="00A9F7C7" w14:textId="77777777" w:rsidR="00F428D5" w:rsidRDefault="00F428D5">
      <w:pPr>
        <w:pStyle w:val="normal1"/>
        <w:spacing w:line="240" w:lineRule="auto"/>
        <w:rPr>
          <w:rFonts w:cs="Times New Roman"/>
        </w:rPr>
      </w:pPr>
    </w:p>
    <w:p w14:paraId="13934DE2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8 - Solidarity of the Stomach </w:t>
      </w:r>
    </w:p>
    <w:p w14:paraId="151FA09C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The Shtepps Auditorium, First Floor, The Hub</w:t>
      </w:r>
    </w:p>
    <w:p w14:paraId="796146EA" w14:textId="5A7A55D3" w:rsidR="00F428D5" w:rsidRPr="008F2D06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</w:t>
      </w:r>
      <w:r w:rsidR="00C631E2">
        <w:rPr>
          <w:rFonts w:cs="Times New Roman"/>
          <w:sz w:val="22"/>
          <w:szCs w:val="22"/>
        </w:rPr>
        <w:t xml:space="preserve"> </w:t>
      </w:r>
      <w:r w:rsidR="00C631E2" w:rsidRPr="008F2D06">
        <w:rPr>
          <w:rFonts w:cs="Times New Roman"/>
          <w:sz w:val="22"/>
          <w:szCs w:val="22"/>
        </w:rPr>
        <w:t>Pauline Collombier</w:t>
      </w:r>
    </w:p>
    <w:p w14:paraId="23EA771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Danny Shanahan, “The Hunger Strike in Ireland and India”</w:t>
      </w:r>
    </w:p>
    <w:p w14:paraId="74E72A6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Louise Gerbier, “The Irish Campaign ‘Hunger for Justice/Troscadh ar son na Córa’ for Palestine:</w:t>
      </w:r>
    </w:p>
    <w:p w14:paraId="6353BAF1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     Embodying and Historicising Transnational Solidarity through Hunger Striking”</w:t>
      </w:r>
    </w:p>
    <w:p w14:paraId="1E37887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Paddy Brennan, “The Truly Gaelic Famine: National Chauvinism and Transnational Solidarity in the </w:t>
      </w:r>
    </w:p>
    <w:p w14:paraId="537C148D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sz w:val="22"/>
          <w:szCs w:val="22"/>
        </w:rPr>
        <w:t xml:space="preserve">     Depiction of Food and</w:t>
      </w:r>
      <w:r>
        <w:rPr>
          <w:rFonts w:cs="Times New Roman"/>
        </w:rPr>
        <w:t xml:space="preserve"> Hunger in Contemporary Irish Fiction”</w:t>
      </w:r>
    </w:p>
    <w:p w14:paraId="5A2D49B3" w14:textId="77777777" w:rsidR="00F428D5" w:rsidRDefault="00F428D5">
      <w:pPr>
        <w:pStyle w:val="normal1"/>
        <w:spacing w:line="240" w:lineRule="auto"/>
        <w:rPr>
          <w:rFonts w:cs="Times New Roman"/>
          <w:u w:val="single"/>
        </w:rPr>
      </w:pPr>
    </w:p>
    <w:p w14:paraId="1671481F" w14:textId="77777777" w:rsidR="00F428D5" w:rsidRDefault="004A0387">
      <w:pPr>
        <w:pStyle w:val="normal1"/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Workshop 9 - Anti-Capital, Anti-Colonial</w:t>
      </w:r>
    </w:p>
    <w:p w14:paraId="12E89CEA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 The Quad</w:t>
      </w:r>
    </w:p>
    <w:p w14:paraId="00D873B6" w14:textId="47F1B246" w:rsidR="00F428D5" w:rsidRPr="008F2D06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</w:t>
      </w:r>
      <w:r w:rsidR="00FC5E24" w:rsidRPr="008F2D06">
        <w:rPr>
          <w:rFonts w:cs="Times New Roman"/>
          <w:sz w:val="22"/>
          <w:szCs w:val="22"/>
        </w:rPr>
        <w:t>Thierry Robin</w:t>
      </w:r>
    </w:p>
    <w:p w14:paraId="0ADBB129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Michael G. Cronin, “Roger Casement: History, Humanitarianism and Solidarity”</w:t>
      </w:r>
    </w:p>
    <w:p w14:paraId="29283389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Olivier Coquelin, “Irish Communists and the Comintern (1919-1943): An Uneasy Relationship</w:t>
      </w:r>
    </w:p>
    <w:p w14:paraId="064DD23F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Lionel Pilkington, “Speaking Otherwise: Allegory, Irish Theatre and Anti-Colonial Solidarity”</w:t>
      </w:r>
    </w:p>
    <w:p w14:paraId="743552D4" w14:textId="77777777" w:rsidR="008964CB" w:rsidRDefault="008964CB">
      <w:pPr>
        <w:spacing w:line="240" w:lineRule="auto"/>
        <w:rPr>
          <w:rFonts w:cs="Times New Roman"/>
        </w:rPr>
      </w:pPr>
    </w:p>
    <w:p w14:paraId="4385223C" w14:textId="3E8E4D39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10h30-10h45: Coffee break</w:t>
      </w:r>
    </w:p>
    <w:p w14:paraId="657F2A37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Outside Dr Dora Allman Room, Fourth Floor, The Hub</w:t>
      </w:r>
    </w:p>
    <w:p w14:paraId="5A8378B0" w14:textId="77777777" w:rsidR="00F428D5" w:rsidRDefault="00F428D5">
      <w:pPr>
        <w:spacing w:line="240" w:lineRule="auto"/>
        <w:rPr>
          <w:rFonts w:cs="Times New Roman"/>
          <w:sz w:val="22"/>
          <w:szCs w:val="22"/>
        </w:rPr>
      </w:pPr>
    </w:p>
    <w:p w14:paraId="00B9E9AF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10h45-12h15: Workshops 10, 11 and 12</w:t>
      </w:r>
    </w:p>
    <w:p w14:paraId="774687B5" w14:textId="77777777" w:rsidR="00F428D5" w:rsidRDefault="00F428D5">
      <w:pPr>
        <w:pStyle w:val="normal1"/>
        <w:spacing w:line="240" w:lineRule="auto"/>
        <w:rPr>
          <w:rFonts w:cs="Times New Roman"/>
          <w:u w:val="single"/>
        </w:rPr>
      </w:pPr>
    </w:p>
    <w:p w14:paraId="67D1203E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10 - Transnationalising Ulster </w:t>
      </w:r>
    </w:p>
    <w:p w14:paraId="5CCEC8B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03F6ADF6" w14:textId="093AE721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</w:t>
      </w:r>
      <w:r w:rsidR="00737B77">
        <w:rPr>
          <w:rFonts w:cs="Times New Roman"/>
          <w:sz w:val="22"/>
          <w:szCs w:val="22"/>
        </w:rPr>
        <w:t xml:space="preserve"> David Fitzgerald</w:t>
      </w:r>
    </w:p>
    <w:p w14:paraId="297C608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Fabrice Mourlon, “Transnational and Trans-textual Solidarities: The Anarchist Movement in Belfast”</w:t>
      </w:r>
    </w:p>
    <w:p w14:paraId="2390E52E" w14:textId="45F06E5F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Charlotte </w:t>
      </w:r>
      <w:r w:rsidRPr="00C2484C">
        <w:rPr>
          <w:rFonts w:cs="Times New Roman"/>
          <w:sz w:val="22"/>
          <w:szCs w:val="22"/>
        </w:rPr>
        <w:t>Ba</w:t>
      </w:r>
      <w:r w:rsidR="00414A8A" w:rsidRPr="00C2484C">
        <w:rPr>
          <w:rFonts w:cs="Times New Roman"/>
          <w:sz w:val="22"/>
          <w:szCs w:val="22"/>
        </w:rPr>
        <w:t>r</w:t>
      </w:r>
      <w:r w:rsidRPr="00C2484C">
        <w:rPr>
          <w:rFonts w:cs="Times New Roman"/>
          <w:sz w:val="22"/>
          <w:szCs w:val="22"/>
        </w:rPr>
        <w:t>cat,</w:t>
      </w:r>
      <w:r>
        <w:rPr>
          <w:rFonts w:cs="Times New Roman"/>
          <w:sz w:val="22"/>
          <w:szCs w:val="22"/>
        </w:rPr>
        <w:t xml:space="preserve"> “The ‘Derry Model: Reframing Derry/Londonderry as an International Model for</w:t>
      </w:r>
    </w:p>
    <w:p w14:paraId="08B4D507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Conflict Resolution and Peace-Building”</w:t>
      </w:r>
    </w:p>
    <w:p w14:paraId="1C5D33AE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Magali Dexpert, “The American Connection and Involvement in the Northern Irish Peace Process”</w:t>
      </w:r>
    </w:p>
    <w:p w14:paraId="3E944E49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5A8C2993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11 - </w:t>
      </w:r>
      <w:r>
        <w:rPr>
          <w:rFonts w:cs="Times New Roman"/>
          <w:color w:val="000000"/>
          <w:u w:val="single"/>
        </w:rPr>
        <w:t xml:space="preserve">Transnational Epistemologies </w:t>
      </w:r>
    </w:p>
    <w:p w14:paraId="4E23CB30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The Shtepps Auditorium, First Floor, The Hub</w:t>
      </w:r>
    </w:p>
    <w:p w14:paraId="4E36C1A9" w14:textId="03C0A7FD" w:rsidR="00F428D5" w:rsidRPr="008F2D06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Chair: </w:t>
      </w:r>
      <w:r w:rsidR="00831EA2" w:rsidRPr="008F2D06">
        <w:rPr>
          <w:rFonts w:cs="Times New Roman"/>
          <w:sz w:val="22"/>
          <w:szCs w:val="22"/>
        </w:rPr>
        <w:t>Valérie Morisson</w:t>
      </w:r>
    </w:p>
    <w:p w14:paraId="25B04657" w14:textId="77777777" w:rsidR="00F428D5" w:rsidRDefault="004A0387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Hiram Morgan,”Hugh O’Neill Compared: Historiographies of Resistance”</w:t>
      </w:r>
    </w:p>
    <w:p w14:paraId="76873831" w14:textId="77777777" w:rsidR="00F428D5" w:rsidRDefault="004A0387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Alfred Markey, “Tracing Solidarities between Ireland, Equatorial Guinea and Palestine: Sean</w:t>
      </w:r>
    </w:p>
    <w:p w14:paraId="3C839FAB" w14:textId="77777777" w:rsidR="00F428D5" w:rsidRDefault="004A0387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O’Faolain, Donato Ndongo and Edward Said” </w:t>
      </w:r>
    </w:p>
    <w:p w14:paraId="2091444E" w14:textId="77777777" w:rsidR="00F428D5" w:rsidRDefault="004A0387">
      <w:pPr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Tim Heron/Tadhg Ó hErodáin and Lugh Ó hErodáin, “Healing Ties: Ireland, France, and the</w:t>
      </w:r>
    </w:p>
    <w:p w14:paraId="7FF62E5D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Transnational Traditions of Herbal Medicine”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</w:t>
      </w:r>
    </w:p>
    <w:p w14:paraId="225D914F" w14:textId="77777777" w:rsidR="00F428D5" w:rsidRDefault="00F428D5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</w:p>
    <w:p w14:paraId="7A9C5059" w14:textId="77777777" w:rsidR="00F428D5" w:rsidRDefault="004A0387">
      <w:pPr>
        <w:pStyle w:val="normal1"/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Workshop 12 - Solidarity of the Body</w:t>
      </w:r>
    </w:p>
    <w:p w14:paraId="59C35F91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 The Quad</w:t>
      </w:r>
    </w:p>
    <w:p w14:paraId="3736139F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Angela Flynn</w:t>
      </w:r>
    </w:p>
    <w:p w14:paraId="309B7B5A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Nathalie Sebbane, “Negative Solidarities: Revealing the Global Dimensions of Institutional Child</w:t>
      </w:r>
    </w:p>
    <w:p w14:paraId="57D7F533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Abuse beyond Ireland”</w:t>
      </w:r>
    </w:p>
    <w:p w14:paraId="12E686A3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Sinéad Kennedy: “Reproductive Justice Beyond Borders: Conceptualising Feminist Solidarities”</w:t>
      </w:r>
    </w:p>
    <w:p w14:paraId="30C7DE47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Omkolthoum ElSayed ElBadawy, “Transnational Solidarity in Global Healthcare: The Case of Gaza”</w:t>
      </w:r>
    </w:p>
    <w:p w14:paraId="7EA71312" w14:textId="77777777" w:rsidR="00F428D5" w:rsidRDefault="00F428D5">
      <w:pPr>
        <w:pStyle w:val="normal1"/>
        <w:spacing w:line="240" w:lineRule="auto"/>
        <w:ind w:left="720"/>
        <w:rPr>
          <w:rFonts w:cs="Times New Roman"/>
          <w:sz w:val="22"/>
          <w:szCs w:val="22"/>
        </w:rPr>
      </w:pPr>
    </w:p>
    <w:p w14:paraId="6A938C1A" w14:textId="77777777" w:rsidR="00F428D5" w:rsidRDefault="00F428D5">
      <w:pPr>
        <w:spacing w:line="240" w:lineRule="auto"/>
        <w:rPr>
          <w:rFonts w:cs="Times New Roman"/>
          <w:sz w:val="22"/>
          <w:szCs w:val="22"/>
        </w:rPr>
      </w:pPr>
    </w:p>
    <w:p w14:paraId="3972B74F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12h15-13h15: Lunch</w:t>
      </w:r>
    </w:p>
    <w:p w14:paraId="00EF20D4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Outside Dr Dora Allman Room, Fourth Floor, The Hub</w:t>
      </w:r>
    </w:p>
    <w:p w14:paraId="70CB114C" w14:textId="77777777" w:rsidR="00F428D5" w:rsidRDefault="00F428D5">
      <w:pPr>
        <w:spacing w:line="240" w:lineRule="auto"/>
        <w:rPr>
          <w:rFonts w:cs="Times New Roman"/>
          <w:sz w:val="22"/>
          <w:szCs w:val="22"/>
        </w:rPr>
      </w:pPr>
    </w:p>
    <w:p w14:paraId="396377DD" w14:textId="4B3234A3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>13h15-14h10: Plenary 2: Bahriye Kemal (Chair: Anne Mulhall)</w:t>
      </w:r>
    </w:p>
    <w:p w14:paraId="601A2283" w14:textId="3450E54E" w:rsidR="009D3DCC" w:rsidRPr="008964CB" w:rsidRDefault="009D3DCC">
      <w:pPr>
        <w:spacing w:line="240" w:lineRule="auto"/>
        <w:rPr>
          <w:rFonts w:cs="Times New Roman"/>
          <w:sz w:val="22"/>
          <w:szCs w:val="22"/>
        </w:rPr>
      </w:pPr>
      <w:r w:rsidRPr="008964CB">
        <w:rPr>
          <w:rFonts w:cs="Times New Roman"/>
          <w:sz w:val="22"/>
          <w:szCs w:val="22"/>
        </w:rPr>
        <w:t>“</w:t>
      </w:r>
      <w:r w:rsidR="00E7485C" w:rsidRPr="008964CB">
        <w:rPr>
          <w:rFonts w:cs="Times New Roman"/>
          <w:sz w:val="22"/>
          <w:szCs w:val="22"/>
        </w:rPr>
        <w:t>Postcolonial and Partitioned Displacement: Interdisciplinarity, Co-creation and Solidarity from the Balcony of the Mediterranean Sea”</w:t>
      </w:r>
    </w:p>
    <w:p w14:paraId="37FA23D7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123DBEAF" w14:textId="77777777" w:rsidR="00F428D5" w:rsidRDefault="00F428D5">
      <w:pPr>
        <w:spacing w:line="240" w:lineRule="auto"/>
        <w:rPr>
          <w:rFonts w:cs="Times New Roman"/>
        </w:rPr>
      </w:pPr>
    </w:p>
    <w:p w14:paraId="65C8EF4D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14h15-15h40: Workshops 13, 14, and 15</w:t>
      </w:r>
    </w:p>
    <w:p w14:paraId="689151DC" w14:textId="77777777" w:rsidR="00F428D5" w:rsidRDefault="00F428D5">
      <w:pPr>
        <w:pStyle w:val="normal1"/>
        <w:spacing w:line="240" w:lineRule="auto"/>
        <w:rPr>
          <w:rFonts w:cs="Times New Roman"/>
          <w:u w:val="single"/>
        </w:rPr>
      </w:pPr>
    </w:p>
    <w:p w14:paraId="29FE4C8D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13 – Ireland and Palestine II</w:t>
      </w:r>
    </w:p>
    <w:p w14:paraId="1BCB78B8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67E2E6DC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Laurence Davis </w:t>
      </w:r>
    </w:p>
    <w:p w14:paraId="06BF72B9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Yasmine Zein Al-Abedine, “The Irish Transnational Solidarity with Palestine and Global Governance”</w:t>
      </w:r>
    </w:p>
    <w:p w14:paraId="79A0CCCA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Mark Walsh and John Murray, “Palestine and the International Mathematical Olympiad: Mathematics</w:t>
      </w:r>
    </w:p>
    <w:p w14:paraId="28DD5A52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as a Form of Resistance”</w:t>
      </w:r>
    </w:p>
    <w:p w14:paraId="4EDEB5DC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Flore Coulouma, “</w:t>
      </w:r>
      <w:r>
        <w:rPr>
          <w:rFonts w:cs="Times New Roman"/>
          <w:i/>
          <w:iCs/>
          <w:sz w:val="22"/>
          <w:szCs w:val="22"/>
        </w:rPr>
        <w:t>Kingdom of Olives and Ash</w:t>
      </w:r>
      <w:r>
        <w:rPr>
          <w:rFonts w:cs="Times New Roman"/>
          <w:sz w:val="22"/>
          <w:szCs w:val="22"/>
        </w:rPr>
        <w:t>: Irish Perspectives on the Palestinian Occupied</w:t>
      </w:r>
    </w:p>
    <w:p w14:paraId="50F389F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Territories”</w:t>
      </w:r>
    </w:p>
    <w:p w14:paraId="2A01C3A5" w14:textId="77777777" w:rsidR="00F428D5" w:rsidRDefault="00F428D5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20BB59C6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14 – Solidarity with/from Ireland </w:t>
      </w:r>
    </w:p>
    <w:p w14:paraId="4E6FC9AF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The Shtepps Auditorium, First Floor, The Hub</w:t>
      </w:r>
    </w:p>
    <w:p w14:paraId="319926BA" w14:textId="3CA97D4C" w:rsidR="00F428D5" w:rsidRPr="00D20F87" w:rsidRDefault="004A0387">
      <w:pPr>
        <w:pStyle w:val="normal1"/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Chair:</w:t>
      </w:r>
      <w:r w:rsidR="00D20F87">
        <w:rPr>
          <w:rFonts w:cs="Times New Roman"/>
          <w:sz w:val="22"/>
          <w:szCs w:val="22"/>
        </w:rPr>
        <w:t xml:space="preserve"> </w:t>
      </w:r>
      <w:r w:rsidR="00D20F87" w:rsidRPr="00D20F87">
        <w:rPr>
          <w:rFonts w:cs="Times New Roman"/>
          <w:color w:val="000000" w:themeColor="text1"/>
          <w:sz w:val="22"/>
          <w:szCs w:val="22"/>
        </w:rPr>
        <w:t>Fabrice Mourlon</w:t>
      </w:r>
    </w:p>
    <w:p w14:paraId="5B6F737A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Ray O’Connor, “Ireland’s Famine of 1822: A Forgotten British Act of Solidarity and Philanthropy”</w:t>
      </w:r>
    </w:p>
    <w:p w14:paraId="5DADFB37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Kamel Salmi, “The Great Hunger and the Ottoman Donation: The Story of a Trans-imperial Solidarity”</w:t>
      </w:r>
    </w:p>
    <w:p w14:paraId="768B5C6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Evi Gkotzaridis, “Irish Solidarity with Greece during the Bailout Crisis”</w:t>
      </w:r>
    </w:p>
    <w:p w14:paraId="5B6492B7" w14:textId="77777777" w:rsidR="00F428D5" w:rsidRDefault="00F428D5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3C5D526B" w14:textId="77777777" w:rsidR="00F428D5" w:rsidRDefault="004A0387">
      <w:pPr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15 - The US and Ireland </w:t>
      </w:r>
    </w:p>
    <w:p w14:paraId="632FA7D7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 The Quad</w:t>
      </w:r>
    </w:p>
    <w:p w14:paraId="3646BC32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Lee Jenkins</w:t>
      </w:r>
    </w:p>
    <w:p w14:paraId="52AEA2E1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Chandana Mathur, “The Solidarity of Labour and the Labour of Solidarity: The Mnemonic Significance</w:t>
      </w:r>
    </w:p>
    <w:p w14:paraId="10AB6DFA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of Irishwoman Mary Harris Jones in the US Heartland Today”</w:t>
      </w:r>
    </w:p>
    <w:p w14:paraId="1BA6DA4D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Hope Noonan Stoner, “‘Hymns to the Spirit of Revolution’: Diasporic Irishness and Transnational</w:t>
      </w:r>
    </w:p>
    <w:p w14:paraId="6B118493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Solidarities in the Modernist Poems of Lola Ridge”</w:t>
      </w:r>
    </w:p>
    <w:p w14:paraId="1A17FBFB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Hafsa Askar, “The Black Panther Party and the Provisional IRA: The Construction of Political and</w:t>
      </w:r>
    </w:p>
    <w:p w14:paraId="252A9A56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Cultural Images of Anti-imperialist Revolutionaries in a Transnational Perspective”</w:t>
      </w:r>
    </w:p>
    <w:p w14:paraId="6E6F9A06" w14:textId="77777777" w:rsidR="00F428D5" w:rsidRDefault="00F428D5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4A74CEA4" w14:textId="77777777" w:rsidR="00F428D5" w:rsidRDefault="00F428D5">
      <w:pPr>
        <w:pStyle w:val="normal1"/>
        <w:spacing w:line="240" w:lineRule="auto"/>
        <w:ind w:left="720"/>
        <w:rPr>
          <w:rFonts w:cs="Times New Roman"/>
          <w:sz w:val="22"/>
          <w:szCs w:val="22"/>
        </w:rPr>
      </w:pPr>
    </w:p>
    <w:p w14:paraId="7E284A28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15h45-16h00: Coffee break</w:t>
      </w:r>
    </w:p>
    <w:p w14:paraId="6AB1E5E7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Outside Dr Dora Allman Room, Fourth Floor, The Hub</w:t>
      </w:r>
    </w:p>
    <w:p w14:paraId="45CDB50C" w14:textId="77777777" w:rsidR="00F428D5" w:rsidRDefault="00F428D5">
      <w:pPr>
        <w:spacing w:line="240" w:lineRule="auto"/>
        <w:rPr>
          <w:rFonts w:cs="Times New Roman"/>
        </w:rPr>
      </w:pPr>
    </w:p>
    <w:p w14:paraId="7FA756EF" w14:textId="273B245A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16h00-17h</w:t>
      </w:r>
      <w:r w:rsidR="002E2AD1">
        <w:rPr>
          <w:rFonts w:cs="Times New Roman"/>
        </w:rPr>
        <w:t>25</w:t>
      </w:r>
      <w:r>
        <w:rPr>
          <w:rFonts w:cs="Times New Roman"/>
        </w:rPr>
        <w:t>: Workshops 16</w:t>
      </w:r>
      <w:r w:rsidR="005023CB">
        <w:rPr>
          <w:rFonts w:cs="Times New Roman"/>
        </w:rPr>
        <w:t xml:space="preserve"> and </w:t>
      </w:r>
      <w:r>
        <w:rPr>
          <w:rFonts w:cs="Times New Roman"/>
        </w:rPr>
        <w:t xml:space="preserve">17 </w:t>
      </w:r>
    </w:p>
    <w:p w14:paraId="51BF1D43" w14:textId="77777777" w:rsidR="00F428D5" w:rsidRDefault="00F428D5">
      <w:pPr>
        <w:pStyle w:val="normal1"/>
        <w:spacing w:line="240" w:lineRule="auto"/>
        <w:rPr>
          <w:rFonts w:cs="Times New Roman"/>
          <w:u w:val="single"/>
        </w:rPr>
      </w:pPr>
    </w:p>
    <w:p w14:paraId="446DFB77" w14:textId="77777777" w:rsidR="00F428D5" w:rsidRDefault="004A0387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16 - Ireland and France II</w:t>
      </w:r>
    </w:p>
    <w:p w14:paraId="4A54EF27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37678CBA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John Borgonovo </w:t>
      </w:r>
    </w:p>
    <w:p w14:paraId="1A8E821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Oliver O’Hanlon, “Étiennette Beuque: Writing for Ireland?”</w:t>
      </w:r>
    </w:p>
    <w:p w14:paraId="6821102E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Claire Dubois, “A French Journalist writes about the Irish Civil War: Andrée Viollis, Transnational</w:t>
      </w:r>
    </w:p>
    <w:p w14:paraId="5776A986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Feminist Solidarity and Anti-Colonialism”</w:t>
      </w:r>
    </w:p>
    <w:p w14:paraId="7E525A55" w14:textId="77777777" w:rsidR="00F428D5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Kevin Doyle, “French Support for Irish Republicanism during the Northern Ireland Troubles”</w:t>
      </w:r>
    </w:p>
    <w:p w14:paraId="38607B38" w14:textId="77777777" w:rsidR="00F428D5" w:rsidRDefault="00F428D5">
      <w:pPr>
        <w:pStyle w:val="normal1"/>
        <w:spacing w:line="240" w:lineRule="auto"/>
        <w:rPr>
          <w:rFonts w:cs="Times New Roman"/>
          <w:u w:val="single"/>
        </w:rPr>
      </w:pPr>
    </w:p>
    <w:p w14:paraId="6863F56C" w14:textId="437A91E6" w:rsidR="00F428D5" w:rsidRPr="00455B0A" w:rsidRDefault="004A0387">
      <w:pPr>
        <w:pStyle w:val="normal1"/>
        <w:spacing w:line="240" w:lineRule="auto"/>
        <w:rPr>
          <w:rFonts w:cs="Times New Roman"/>
          <w:u w:val="single"/>
        </w:rPr>
      </w:pPr>
      <w:r w:rsidRPr="00455B0A">
        <w:rPr>
          <w:rFonts w:cs="Times New Roman"/>
          <w:u w:val="single"/>
        </w:rPr>
        <w:t xml:space="preserve">Workshop 17 </w:t>
      </w:r>
      <w:r w:rsidR="00C631E2" w:rsidRPr="00455B0A">
        <w:rPr>
          <w:rFonts w:cs="Times New Roman"/>
          <w:u w:val="single"/>
        </w:rPr>
        <w:t>–</w:t>
      </w:r>
      <w:r w:rsidRPr="00455B0A">
        <w:rPr>
          <w:rFonts w:cs="Times New Roman"/>
          <w:u w:val="single"/>
        </w:rPr>
        <w:t xml:space="preserve"> </w:t>
      </w:r>
      <w:r w:rsidR="00C631E2" w:rsidRPr="00455B0A">
        <w:rPr>
          <w:rFonts w:cs="Times New Roman"/>
          <w:u w:val="single"/>
        </w:rPr>
        <w:t xml:space="preserve">Institutional and </w:t>
      </w:r>
      <w:r w:rsidR="008027C9" w:rsidRPr="00455B0A">
        <w:rPr>
          <w:rFonts w:cs="Times New Roman"/>
          <w:u w:val="single"/>
        </w:rPr>
        <w:t>G</w:t>
      </w:r>
      <w:r w:rsidR="00C631E2" w:rsidRPr="00455B0A">
        <w:rPr>
          <w:rFonts w:cs="Times New Roman"/>
          <w:u w:val="single"/>
        </w:rPr>
        <w:t xml:space="preserve">rassroots </w:t>
      </w:r>
      <w:r w:rsidR="008027C9" w:rsidRPr="00455B0A">
        <w:rPr>
          <w:rFonts w:cs="Times New Roman"/>
          <w:u w:val="single"/>
        </w:rPr>
        <w:t>I</w:t>
      </w:r>
      <w:r w:rsidR="00C631E2" w:rsidRPr="00455B0A">
        <w:rPr>
          <w:rFonts w:cs="Times New Roman"/>
          <w:u w:val="single"/>
        </w:rPr>
        <w:t xml:space="preserve">nternational </w:t>
      </w:r>
      <w:r w:rsidR="007F716D">
        <w:rPr>
          <w:rFonts w:cs="Times New Roman"/>
          <w:u w:val="single"/>
        </w:rPr>
        <w:t>A</w:t>
      </w:r>
      <w:r w:rsidR="00C631E2" w:rsidRPr="00455B0A">
        <w:rPr>
          <w:rFonts w:cs="Times New Roman"/>
          <w:u w:val="single"/>
        </w:rPr>
        <w:t>ctivism</w:t>
      </w:r>
    </w:p>
    <w:p w14:paraId="5DCB2785" w14:textId="77777777" w:rsidR="00F428D5" w:rsidRPr="00455B0A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 w:rsidRPr="00455B0A">
        <w:rPr>
          <w:rFonts w:cs="Times New Roman"/>
          <w:sz w:val="22"/>
          <w:szCs w:val="22"/>
        </w:rPr>
        <w:t>Location: The Shtepps Auditorium, First Floor, The Hub</w:t>
      </w:r>
    </w:p>
    <w:p w14:paraId="55B7F9C0" w14:textId="0E626A26" w:rsidR="00F428D5" w:rsidRPr="00455B0A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 w:rsidRPr="00455B0A">
        <w:rPr>
          <w:rFonts w:cs="Times New Roman"/>
          <w:sz w:val="22"/>
          <w:szCs w:val="22"/>
        </w:rPr>
        <w:t>Chair:</w:t>
      </w:r>
      <w:r w:rsidR="0028231C" w:rsidRPr="00455B0A">
        <w:rPr>
          <w:rFonts w:cs="Times New Roman"/>
          <w:sz w:val="22"/>
          <w:szCs w:val="22"/>
        </w:rPr>
        <w:t xml:space="preserve"> Nathalie Sebbane</w:t>
      </w:r>
    </w:p>
    <w:p w14:paraId="0DF50BD3" w14:textId="77777777" w:rsidR="00F428D5" w:rsidRPr="00455B0A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 w:rsidRPr="00455B0A">
        <w:rPr>
          <w:rFonts w:cs="Times New Roman"/>
          <w:sz w:val="22"/>
          <w:szCs w:val="22"/>
        </w:rPr>
        <w:t>Alexandra Maclennan, “The Irish Anti-apartheid Movement: The Catholic Connection, with a Detour</w:t>
      </w:r>
    </w:p>
    <w:p w14:paraId="0CD365A9" w14:textId="77777777" w:rsidR="00F428D5" w:rsidRPr="00455B0A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 w:rsidRPr="00455B0A">
        <w:rPr>
          <w:rFonts w:cs="Times New Roman"/>
          <w:sz w:val="22"/>
          <w:szCs w:val="22"/>
        </w:rPr>
        <w:t xml:space="preserve">     in France”</w:t>
      </w:r>
    </w:p>
    <w:p w14:paraId="24EFCD3A" w14:textId="77777777" w:rsidR="00F428D5" w:rsidRPr="00455B0A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 w:rsidRPr="00455B0A">
        <w:rPr>
          <w:rFonts w:cs="Times New Roman"/>
          <w:sz w:val="22"/>
          <w:szCs w:val="22"/>
        </w:rPr>
        <w:t>Phillippe Brillet, “Is the Catholic Church Still a Key Asset for Ireland in the Field of Transnational</w:t>
      </w:r>
    </w:p>
    <w:p w14:paraId="1EA0F2D4" w14:textId="77777777" w:rsidR="00F428D5" w:rsidRPr="00455B0A" w:rsidRDefault="004A0387">
      <w:pPr>
        <w:pStyle w:val="normal1"/>
        <w:spacing w:line="240" w:lineRule="auto"/>
        <w:rPr>
          <w:rFonts w:cs="Times New Roman"/>
          <w:sz w:val="22"/>
          <w:szCs w:val="22"/>
        </w:rPr>
      </w:pPr>
      <w:r w:rsidRPr="00455B0A">
        <w:rPr>
          <w:rFonts w:cs="Times New Roman"/>
          <w:sz w:val="22"/>
          <w:szCs w:val="22"/>
        </w:rPr>
        <w:lastRenderedPageBreak/>
        <w:t xml:space="preserve">     Solidarities”</w:t>
      </w:r>
    </w:p>
    <w:p w14:paraId="117B00FC" w14:textId="77777777" w:rsidR="00C631E2" w:rsidRPr="00455B0A" w:rsidRDefault="00C631E2" w:rsidP="00C631E2">
      <w:pPr>
        <w:pStyle w:val="normal1"/>
        <w:spacing w:line="240" w:lineRule="auto"/>
        <w:rPr>
          <w:rFonts w:cs="Times New Roman"/>
          <w:sz w:val="22"/>
          <w:szCs w:val="22"/>
        </w:rPr>
      </w:pPr>
      <w:r w:rsidRPr="00455B0A">
        <w:rPr>
          <w:rFonts w:cs="Times New Roman"/>
          <w:sz w:val="22"/>
          <w:szCs w:val="22"/>
        </w:rPr>
        <w:t>Molly-Claire Gillett, “The Irish Countrywomen’s Association and the Associated Countrywomen of</w:t>
      </w:r>
    </w:p>
    <w:p w14:paraId="36E17ED1" w14:textId="77777777" w:rsidR="00C631E2" w:rsidRPr="00455B0A" w:rsidRDefault="00C631E2" w:rsidP="00C631E2">
      <w:pPr>
        <w:pStyle w:val="normal1"/>
        <w:spacing w:line="240" w:lineRule="auto"/>
        <w:rPr>
          <w:rFonts w:cs="Times New Roman"/>
          <w:sz w:val="22"/>
          <w:szCs w:val="22"/>
        </w:rPr>
      </w:pPr>
      <w:r w:rsidRPr="00455B0A">
        <w:rPr>
          <w:rFonts w:cs="Times New Roman"/>
          <w:sz w:val="22"/>
          <w:szCs w:val="22"/>
        </w:rPr>
        <w:t xml:space="preserve">     the World Conference, 1965: Crafting International Cooperation”</w:t>
      </w:r>
    </w:p>
    <w:p w14:paraId="43BF004A" w14:textId="77777777" w:rsidR="00C631E2" w:rsidRDefault="00C631E2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1F9070CE" w14:textId="77777777" w:rsidR="00F428D5" w:rsidRDefault="00F428D5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</w:p>
    <w:p w14:paraId="0DA30749" w14:textId="77777777" w:rsidR="00F428D5" w:rsidRDefault="004A0387">
      <w:pPr>
        <w:spacing w:line="240" w:lineRule="auto"/>
        <w:rPr>
          <w:rFonts w:cs="Times New Roman"/>
        </w:rPr>
      </w:pPr>
      <w:r>
        <w:rPr>
          <w:rFonts w:cs="Times New Roman"/>
        </w:rPr>
        <w:t>17h30-18h30: Poetry Reading: Sarah Clancy (Chair: Liz Quirke)</w:t>
      </w:r>
    </w:p>
    <w:p w14:paraId="425B221C" w14:textId="77777777" w:rsidR="00F428D5" w:rsidRDefault="004A0387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3D38548E" w14:textId="77777777" w:rsidR="00F428D5" w:rsidRDefault="00F428D5">
      <w:pPr>
        <w:rPr>
          <w:rFonts w:cs="Times New Roman"/>
        </w:rPr>
      </w:pPr>
    </w:p>
    <w:p w14:paraId="0C4AFEDB" w14:textId="69F2DF49" w:rsidR="00414A8A" w:rsidRPr="0006507B" w:rsidRDefault="0006507B" w:rsidP="00DB30CB">
      <w:pPr>
        <w:spacing w:line="240" w:lineRule="auto"/>
        <w:jc w:val="left"/>
        <w:rPr>
          <w:rFonts w:cs="Times New Roman"/>
        </w:rPr>
      </w:pPr>
      <w:r w:rsidRPr="0006507B">
        <w:rPr>
          <w:rFonts w:cs="Times New Roman"/>
        </w:rPr>
        <w:t>Conference committee</w:t>
      </w:r>
    </w:p>
    <w:p w14:paraId="34508906" w14:textId="20144206" w:rsidR="00414A8A" w:rsidRPr="0006507B" w:rsidRDefault="00414A8A" w:rsidP="0006507B">
      <w:pPr>
        <w:spacing w:line="240" w:lineRule="auto"/>
        <w:rPr>
          <w:rFonts w:cs="Times New Roman"/>
        </w:rPr>
      </w:pPr>
      <w:r w:rsidRPr="0006507B">
        <w:rPr>
          <w:rFonts w:cs="Times New Roman"/>
        </w:rPr>
        <w:t>Heather Laird</w:t>
      </w:r>
      <w:r w:rsidR="00DB30CB">
        <w:rPr>
          <w:rFonts w:cs="Times New Roman"/>
        </w:rPr>
        <w:t>,</w:t>
      </w:r>
      <w:r w:rsidRPr="0006507B">
        <w:rPr>
          <w:rFonts w:cs="Times New Roman"/>
        </w:rPr>
        <w:t xml:space="preserve"> Hélène Lecossois</w:t>
      </w:r>
      <w:r w:rsidR="00C2484C" w:rsidRPr="0006507B">
        <w:rPr>
          <w:rFonts w:cs="Times New Roman"/>
        </w:rPr>
        <w:t xml:space="preserve">, </w:t>
      </w:r>
      <w:r w:rsidR="0006507B" w:rsidRPr="0006507B">
        <w:rPr>
          <w:rFonts w:cs="Times New Roman"/>
        </w:rPr>
        <w:t xml:space="preserve">Oliver </w:t>
      </w:r>
      <w:r w:rsidR="0006507B" w:rsidRPr="0006507B">
        <w:t>O'Hanlon,</w:t>
      </w:r>
      <w:r w:rsidR="0006507B" w:rsidRPr="0006507B">
        <w:rPr>
          <w:rFonts w:cs="Times New Roman"/>
        </w:rPr>
        <w:t xml:space="preserve"> </w:t>
      </w:r>
      <w:r w:rsidR="00C2484C" w:rsidRPr="0006507B">
        <w:rPr>
          <w:rFonts w:cs="Times New Roman"/>
        </w:rPr>
        <w:t xml:space="preserve">Hope Noonan Stoner, Danny </w:t>
      </w:r>
      <w:r w:rsidR="00C2484C" w:rsidRPr="0006507B">
        <w:t>Shanahan</w:t>
      </w:r>
      <w:r w:rsidR="009B2EB8">
        <w:rPr>
          <w:rFonts w:cs="Times New Roman"/>
        </w:rPr>
        <w:t xml:space="preserve"> and </w:t>
      </w:r>
      <w:r w:rsidR="00C2484C" w:rsidRPr="0006507B">
        <w:rPr>
          <w:rFonts w:cs="Times New Roman"/>
        </w:rPr>
        <w:t>Luke</w:t>
      </w:r>
      <w:r w:rsidR="00ED3992">
        <w:rPr>
          <w:rFonts w:cs="Times New Roman"/>
        </w:rPr>
        <w:t xml:space="preserve"> </w:t>
      </w:r>
      <w:r w:rsidR="00C2484C" w:rsidRPr="0006507B">
        <w:rPr>
          <w:rFonts w:cs="Times New Roman"/>
        </w:rPr>
        <w:t>Watson</w:t>
      </w:r>
    </w:p>
    <w:p w14:paraId="4E4E49E2" w14:textId="77777777" w:rsidR="00414A8A" w:rsidRDefault="00414A8A">
      <w:pPr>
        <w:rPr>
          <w:rFonts w:cs="Times New Roman"/>
        </w:rPr>
      </w:pPr>
    </w:p>
    <w:sectPr w:rsidR="00414A8A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071F0" w14:textId="77777777" w:rsidR="00C6562F" w:rsidRDefault="00C6562F" w:rsidP="004A0387">
      <w:pPr>
        <w:spacing w:line="240" w:lineRule="auto"/>
      </w:pPr>
      <w:r>
        <w:separator/>
      </w:r>
    </w:p>
  </w:endnote>
  <w:endnote w:type="continuationSeparator" w:id="0">
    <w:p w14:paraId="338AE8B0" w14:textId="77777777" w:rsidR="00C6562F" w:rsidRDefault="00C6562F" w:rsidP="004A0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SC">
    <w:altName w:val="Cambria"/>
    <w:panose1 w:val="00000000000000000000"/>
    <w:charset w:val="00"/>
    <w:family w:val="roman"/>
    <w:notTrueType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Arial Unicode MS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EEACC" w14:textId="77777777" w:rsidR="00C6562F" w:rsidRDefault="00C6562F" w:rsidP="004A0387">
      <w:pPr>
        <w:spacing w:line="240" w:lineRule="auto"/>
      </w:pPr>
      <w:r>
        <w:separator/>
      </w:r>
    </w:p>
  </w:footnote>
  <w:footnote w:type="continuationSeparator" w:id="0">
    <w:p w14:paraId="2F46D6E8" w14:textId="77777777" w:rsidR="00C6562F" w:rsidRDefault="00C6562F" w:rsidP="004A03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D5"/>
    <w:rsid w:val="00003A88"/>
    <w:rsid w:val="00026B3C"/>
    <w:rsid w:val="0004531D"/>
    <w:rsid w:val="0006507B"/>
    <w:rsid w:val="00087862"/>
    <w:rsid w:val="001175C4"/>
    <w:rsid w:val="00142840"/>
    <w:rsid w:val="00144EF8"/>
    <w:rsid w:val="00217A19"/>
    <w:rsid w:val="002504AF"/>
    <w:rsid w:val="002516B7"/>
    <w:rsid w:val="00265A0B"/>
    <w:rsid w:val="002808A1"/>
    <w:rsid w:val="0028231C"/>
    <w:rsid w:val="002B49A8"/>
    <w:rsid w:val="002E2AD1"/>
    <w:rsid w:val="002E6521"/>
    <w:rsid w:val="00355A45"/>
    <w:rsid w:val="00381C87"/>
    <w:rsid w:val="00392EEF"/>
    <w:rsid w:val="003B006E"/>
    <w:rsid w:val="003D25F8"/>
    <w:rsid w:val="003D5B86"/>
    <w:rsid w:val="00405BD9"/>
    <w:rsid w:val="004076C4"/>
    <w:rsid w:val="00414A8A"/>
    <w:rsid w:val="00455B0A"/>
    <w:rsid w:val="004805E3"/>
    <w:rsid w:val="004932BB"/>
    <w:rsid w:val="004A0387"/>
    <w:rsid w:val="004F0324"/>
    <w:rsid w:val="004F2F1A"/>
    <w:rsid w:val="005023CB"/>
    <w:rsid w:val="00523CEC"/>
    <w:rsid w:val="00524229"/>
    <w:rsid w:val="00567153"/>
    <w:rsid w:val="005D7260"/>
    <w:rsid w:val="005D7AD1"/>
    <w:rsid w:val="006F47A1"/>
    <w:rsid w:val="00737B77"/>
    <w:rsid w:val="0074506D"/>
    <w:rsid w:val="007F716D"/>
    <w:rsid w:val="008027C9"/>
    <w:rsid w:val="00831EA2"/>
    <w:rsid w:val="0087662B"/>
    <w:rsid w:val="008964CB"/>
    <w:rsid w:val="008C3412"/>
    <w:rsid w:val="008C75FF"/>
    <w:rsid w:val="008F2D06"/>
    <w:rsid w:val="009B2EB8"/>
    <w:rsid w:val="009D3DCC"/>
    <w:rsid w:val="00AC22D3"/>
    <w:rsid w:val="00AE5518"/>
    <w:rsid w:val="00B0630E"/>
    <w:rsid w:val="00B10395"/>
    <w:rsid w:val="00B2686F"/>
    <w:rsid w:val="00B90EAB"/>
    <w:rsid w:val="00BA77E3"/>
    <w:rsid w:val="00BC2A6E"/>
    <w:rsid w:val="00BE2E0A"/>
    <w:rsid w:val="00BF3F22"/>
    <w:rsid w:val="00C159E9"/>
    <w:rsid w:val="00C2484C"/>
    <w:rsid w:val="00C631E2"/>
    <w:rsid w:val="00C6562F"/>
    <w:rsid w:val="00D20F87"/>
    <w:rsid w:val="00D22AB9"/>
    <w:rsid w:val="00D70BF8"/>
    <w:rsid w:val="00DB30CB"/>
    <w:rsid w:val="00E3152D"/>
    <w:rsid w:val="00E543DE"/>
    <w:rsid w:val="00E7485C"/>
    <w:rsid w:val="00E972BA"/>
    <w:rsid w:val="00ED3992"/>
    <w:rsid w:val="00EF6E0D"/>
    <w:rsid w:val="00F428D5"/>
    <w:rsid w:val="00FA0224"/>
    <w:rsid w:val="00FB6799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37BB4"/>
  <w15:docId w15:val="{6AB7B237-C9EE-4D2A-9F20-42C3261B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oto Serif SC" w:hAnsi="Times New Roman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jc w:val="both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color w:val="595959" w:themeColor="dark1" w:themeTint="A6"/>
    </w:rPr>
  </w:style>
  <w:style w:type="paragraph" w:styleId="Heading8">
    <w:name w:val="heading 8"/>
    <w:basedOn w:val="Normal"/>
    <w:next w:val="Normal"/>
    <w:qFormat/>
    <w:pPr>
      <w:keepNext/>
      <w:keepLines/>
      <w:outlineLvl w:val="7"/>
    </w:pPr>
    <w:rPr>
      <w:i/>
      <w:iCs/>
      <w:color w:val="272727" w:themeColor="dark1" w:themeTint="D8"/>
    </w:rPr>
  </w:style>
  <w:style w:type="paragraph" w:styleId="Heading9">
    <w:name w:val="heading 9"/>
    <w:basedOn w:val="Normal"/>
    <w:next w:val="Normal"/>
    <w:qFormat/>
    <w:pPr>
      <w:keepNext/>
      <w:keepLines/>
      <w:outlineLvl w:val="8"/>
    </w:pPr>
    <w:rPr>
      <w:color w:val="272727" w:themeColor="dark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styleId="IntenseReference">
    <w:name w:val="Intense Reference"/>
    <w:basedOn w:val="DefaultParagraphFont"/>
    <w:qFormat/>
    <w:rPr>
      <w:b/>
      <w:bCs/>
      <w:smallCaps/>
      <w:color w:val="365F91" w:themeColor="accent1" w:themeShade="BF"/>
      <w:spacing w:val="5"/>
    </w:rPr>
  </w:style>
  <w:style w:type="character" w:customStyle="1" w:styleId="CitationintenseCar">
    <w:name w:val="Citation intense Car"/>
    <w:basedOn w:val="DefaultParagraphFont"/>
    <w:qFormat/>
    <w:rPr>
      <w:i/>
      <w:iCs/>
      <w:color w:val="365F91" w:themeColor="accent1" w:themeShade="BF"/>
      <w:lang w:val="en-GB"/>
    </w:rPr>
  </w:style>
  <w:style w:type="character" w:styleId="IntenseEmphasis">
    <w:name w:val="Intense Emphasis"/>
    <w:basedOn w:val="DefaultParagraphFont"/>
    <w:qFormat/>
    <w:rPr>
      <w:i/>
      <w:iCs/>
      <w:color w:val="365F91" w:themeColor="accent1" w:themeShade="BF"/>
    </w:rPr>
  </w:style>
  <w:style w:type="character" w:customStyle="1" w:styleId="CitationCar">
    <w:name w:val="Citation Car"/>
    <w:basedOn w:val="DefaultParagraphFont"/>
    <w:qFormat/>
    <w:rPr>
      <w:i/>
      <w:iCs/>
      <w:color w:val="404040" w:themeColor="dark1" w:themeTint="BF"/>
      <w:lang w:val="en-GB"/>
    </w:rPr>
  </w:style>
  <w:style w:type="character" w:customStyle="1" w:styleId="Sous-titreCar">
    <w:name w:val="Sous-titre Car"/>
    <w:basedOn w:val="DefaultParagraphFont"/>
    <w:qFormat/>
    <w:rPr>
      <w:rFonts w:eastAsia="Noto Serif SC" w:cs="Noto Sans"/>
      <w:color w:val="595959" w:themeColor="dark1" w:themeTint="A6"/>
      <w:spacing w:val="15"/>
      <w:sz w:val="28"/>
      <w:szCs w:val="28"/>
      <w:lang w:val="en-GB"/>
    </w:rPr>
  </w:style>
  <w:style w:type="character" w:customStyle="1" w:styleId="TitreCar">
    <w:name w:val="Titre Car"/>
    <w:basedOn w:val="DefaultParagraphFont"/>
    <w:qFormat/>
    <w:rPr>
      <w:rFonts w:ascii="Calibri Light" w:eastAsia="Noto Serif SC" w:hAnsi="Calibri Light" w:cs="Noto Sans"/>
      <w:spacing w:val="-10"/>
      <w:kern w:val="2"/>
      <w:sz w:val="56"/>
      <w:szCs w:val="56"/>
      <w:lang w:val="en-GB"/>
    </w:rPr>
  </w:style>
  <w:style w:type="character" w:customStyle="1" w:styleId="Titre9Car">
    <w:name w:val="Titre 9 Car"/>
    <w:basedOn w:val="DefaultParagraphFont"/>
    <w:qFormat/>
    <w:rPr>
      <w:rFonts w:eastAsia="Noto Serif SC" w:cs="Noto Sans"/>
      <w:color w:val="272727" w:themeColor="dark1" w:themeTint="D8"/>
      <w:lang w:val="en-GB"/>
    </w:rPr>
  </w:style>
  <w:style w:type="character" w:customStyle="1" w:styleId="Titre8Car">
    <w:name w:val="Titre 8 Car"/>
    <w:basedOn w:val="DefaultParagraphFont"/>
    <w:qFormat/>
    <w:rPr>
      <w:rFonts w:eastAsia="Noto Serif SC" w:cs="Noto Sans"/>
      <w:i/>
      <w:iCs/>
      <w:color w:val="272727" w:themeColor="dark1" w:themeTint="D8"/>
      <w:lang w:val="en-GB"/>
    </w:rPr>
  </w:style>
  <w:style w:type="character" w:customStyle="1" w:styleId="Titre7Car">
    <w:name w:val="Titre 7 Car"/>
    <w:basedOn w:val="DefaultParagraphFont"/>
    <w:qFormat/>
    <w:rPr>
      <w:rFonts w:eastAsia="Noto Serif SC" w:cs="Noto Sans"/>
      <w:color w:val="595959" w:themeColor="dark1" w:themeTint="A6"/>
      <w:lang w:val="en-GB"/>
    </w:rPr>
  </w:style>
  <w:style w:type="character" w:customStyle="1" w:styleId="Titre6Car">
    <w:name w:val="Titre 6 Car"/>
    <w:basedOn w:val="DefaultParagraphFont"/>
    <w:qFormat/>
    <w:rPr>
      <w:rFonts w:eastAsia="Noto Serif SC" w:cs="Noto Sans"/>
      <w:i/>
      <w:iCs/>
      <w:color w:val="595959" w:themeColor="dark1" w:themeTint="A6"/>
      <w:lang w:val="en-GB"/>
    </w:rPr>
  </w:style>
  <w:style w:type="character" w:customStyle="1" w:styleId="Titre5Car">
    <w:name w:val="Titre 5 Car"/>
    <w:basedOn w:val="DefaultParagraphFont"/>
    <w:qFormat/>
    <w:rPr>
      <w:rFonts w:eastAsia="Noto Serif SC" w:cs="Noto Sans"/>
      <w:color w:val="365F91" w:themeColor="accent1" w:themeShade="BF"/>
      <w:lang w:val="en-GB"/>
    </w:rPr>
  </w:style>
  <w:style w:type="character" w:customStyle="1" w:styleId="Titre4Car">
    <w:name w:val="Titre 4 Car"/>
    <w:basedOn w:val="DefaultParagraphFont"/>
    <w:qFormat/>
    <w:rPr>
      <w:rFonts w:eastAsia="Noto Serif SC" w:cs="Noto Sans"/>
      <w:i/>
      <w:iCs/>
      <w:color w:val="365F91" w:themeColor="accent1" w:themeShade="BF"/>
      <w:lang w:val="en-GB"/>
    </w:rPr>
  </w:style>
  <w:style w:type="character" w:customStyle="1" w:styleId="Titre3Car">
    <w:name w:val="Titre 3 Car"/>
    <w:basedOn w:val="DefaultParagraphFont"/>
    <w:qFormat/>
    <w:rPr>
      <w:rFonts w:eastAsia="Noto Serif SC" w:cs="Noto Sans"/>
      <w:color w:val="365F91" w:themeColor="accent1" w:themeShade="BF"/>
      <w:sz w:val="28"/>
      <w:szCs w:val="28"/>
      <w:lang w:val="en-GB"/>
    </w:rPr>
  </w:style>
  <w:style w:type="character" w:customStyle="1" w:styleId="Titre2Car">
    <w:name w:val="Titre 2 Car"/>
    <w:basedOn w:val="DefaultParagraphFont"/>
    <w:qFormat/>
    <w:rPr>
      <w:rFonts w:ascii="Calibri Light" w:eastAsia="Noto Serif SC" w:hAnsi="Calibri Light" w:cs="Noto Sans"/>
      <w:color w:val="365F91" w:themeColor="accent1" w:themeShade="BF"/>
      <w:sz w:val="32"/>
      <w:szCs w:val="32"/>
      <w:lang w:val="en-GB"/>
    </w:rPr>
  </w:style>
  <w:style w:type="character" w:customStyle="1" w:styleId="Titre1Car">
    <w:name w:val="Titre 1 Car"/>
    <w:basedOn w:val="DefaultParagraphFont"/>
    <w:qFormat/>
    <w:rPr>
      <w:rFonts w:ascii="Calibri Light" w:eastAsia="Noto Serif SC" w:hAnsi="Calibri Light" w:cs="Noto Sans"/>
      <w:color w:val="365F91" w:themeColor="accent1" w:themeShade="BF"/>
      <w:sz w:val="40"/>
      <w:szCs w:val="40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customStyle="1" w:styleId="normal1">
    <w:name w:val="normal1"/>
    <w:qFormat/>
    <w:pPr>
      <w:spacing w:line="480" w:lineRule="auto"/>
      <w:jc w:val="both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 w:themeColor="dark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9DD91-57FB-BA43-B6A0-4E87DFAE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Laird, Heather</dc:creator>
  <cp:lastModifiedBy>Heather Laird</cp:lastModifiedBy>
  <cp:revision>4</cp:revision>
  <dcterms:created xsi:type="dcterms:W3CDTF">2025-03-07T17:14:00Z</dcterms:created>
  <dcterms:modified xsi:type="dcterms:W3CDTF">2025-03-07T17:15:00Z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2025-02-21T09:54:00Z</dcterms:created>
  <dc:creator>Heather Laird</dc:creator>
  <dc:description/>
  <dc:language>en-US</dc:language>
  <cp:lastModifiedBy/>
  <dcterms:modified xsi:type="dcterms:W3CDTF">2025-02-26T14:20:43Z</dcterms:modified>
  <cp:revision>13</cp:revision>
  <dc:subject/>
  <dc:title/>
</cp:coreProperties>
</file>